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C726A2">
      <w:bookmarkStart w:id="0" w:name="_GoBack"/>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bookmarkEnd w:id="0"/>
    </w:p>
    <w:p w:rsidR="00C726A2" w:rsidRPr="00D85EC5" w:rsidRDefault="00C726A2" w:rsidP="00443F8E">
      <w:pPr>
        <w:jc w:val="center"/>
        <w:rPr>
          <w:b/>
          <w:color w:val="C00000"/>
          <w:sz w:val="36"/>
        </w:rPr>
      </w:pPr>
      <w:r w:rsidRPr="00D85EC5">
        <w:rPr>
          <w:b/>
          <w:color w:val="C00000"/>
          <w:sz w:val="36"/>
        </w:rPr>
        <w:t>2019 Annual Conference | Jackson, Mississippi</w:t>
      </w:r>
    </w:p>
    <w:p w:rsidR="005543FD" w:rsidRPr="00443F8E" w:rsidRDefault="00C726A2" w:rsidP="005543FD">
      <w:pPr>
        <w:jc w:val="center"/>
        <w:rPr>
          <w:sz w:val="52"/>
        </w:rPr>
      </w:pPr>
      <w:proofErr w:type="spellStart"/>
      <w:r w:rsidRPr="00443F8E">
        <w:rPr>
          <w:sz w:val="72"/>
        </w:rPr>
        <w:t>Tsitsi</w:t>
      </w:r>
      <w:proofErr w:type="spellEnd"/>
      <w:r w:rsidRPr="00443F8E">
        <w:rPr>
          <w:sz w:val="72"/>
        </w:rPr>
        <w:t xml:space="preserve"> (Tee) Jones</w:t>
      </w:r>
      <w:r w:rsidRPr="00443F8E">
        <w:rPr>
          <w:sz w:val="52"/>
        </w:rPr>
        <w:t xml:space="preserve">  </w:t>
      </w:r>
    </w:p>
    <w:p w:rsidR="00443F8E" w:rsidRDefault="00465510" w:rsidP="00C726A2">
      <w:pPr>
        <w:jc w:val="center"/>
        <w:rPr>
          <w:sz w:val="32"/>
          <w:szCs w:val="72"/>
        </w:rPr>
      </w:pPr>
      <w:hyperlink r:id="rId5" w:history="1">
        <w:r w:rsidR="00443F8E" w:rsidRPr="00443F8E">
          <w:rPr>
            <w:rStyle w:val="Hyperlink"/>
            <w:sz w:val="32"/>
            <w:szCs w:val="72"/>
          </w:rPr>
          <w:t>Click here</w:t>
        </w:r>
      </w:hyperlink>
      <w:r w:rsidR="00443F8E">
        <w:rPr>
          <w:sz w:val="32"/>
          <w:szCs w:val="72"/>
        </w:rPr>
        <w:t xml:space="preserve"> to schedule your 15-minute Speed Networking Session</w:t>
      </w:r>
    </w:p>
    <w:p w:rsidR="00443F8E" w:rsidRDefault="005C50FB" w:rsidP="00C726A2">
      <w:pPr>
        <w:jc w:val="center"/>
        <w:rPr>
          <w:sz w:val="32"/>
          <w:szCs w:val="72"/>
        </w:rPr>
      </w:pPr>
      <w:r w:rsidRPr="00C726A2">
        <w:rPr>
          <w:noProof/>
          <w:color w:val="C00000"/>
          <w:sz w:val="96"/>
        </w:rPr>
        <mc:AlternateContent>
          <mc:Choice Requires="wps">
            <w:drawing>
              <wp:anchor distT="0" distB="0" distL="114300" distR="114300" simplePos="0" relativeHeight="251659264" behindDoc="0" locked="0" layoutInCell="1" allowOverlap="1">
                <wp:simplePos x="0" y="0"/>
                <wp:positionH relativeFrom="margin">
                  <wp:posOffset>-431597</wp:posOffset>
                </wp:positionH>
                <wp:positionV relativeFrom="paragraph">
                  <wp:posOffset>281711</wp:posOffset>
                </wp:positionV>
                <wp:extent cx="3855111" cy="5259629"/>
                <wp:effectExtent l="0" t="0" r="0" b="0"/>
                <wp:wrapNone/>
                <wp:docPr id="2" name="Text Box 2"/>
                <wp:cNvGraphicFramePr/>
                <a:graphic xmlns:a="http://schemas.openxmlformats.org/drawingml/2006/main">
                  <a:graphicData uri="http://schemas.microsoft.com/office/word/2010/wordprocessingShape">
                    <wps:wsp>
                      <wps:cNvSpPr txBox="1"/>
                      <wps:spPr>
                        <a:xfrm>
                          <a:off x="0" y="0"/>
                          <a:ext cx="3855111" cy="5259629"/>
                        </a:xfrm>
                        <a:prstGeom prst="rect">
                          <a:avLst/>
                        </a:prstGeom>
                        <a:solidFill>
                          <a:schemeClr val="lt1"/>
                        </a:solidFill>
                        <a:ln w="6350">
                          <a:noFill/>
                        </a:ln>
                      </wps:spPr>
                      <wps:txbx>
                        <w:txbxContent>
                          <w:p w:rsidR="005C50FB" w:rsidRPr="005C50FB" w:rsidRDefault="005C50FB" w:rsidP="005C50FB">
                            <w:pPr>
                              <w:rPr>
                                <w:sz w:val="28"/>
                              </w:rPr>
                            </w:pPr>
                            <w:proofErr w:type="spellStart"/>
                            <w:r w:rsidRPr="005C50FB">
                              <w:rPr>
                                <w:sz w:val="28"/>
                              </w:rPr>
                              <w:t>Tsitsi</w:t>
                            </w:r>
                            <w:proofErr w:type="spellEnd"/>
                            <w:r w:rsidRPr="005C50FB">
                              <w:rPr>
                                <w:sz w:val="28"/>
                              </w:rPr>
                              <w:t xml:space="preserve"> (Tee) Jones has served as Chief Financial Officer and member of the Sr. Management Team for the National Civil Rights since 2006.  Located at the Lorraine Motel in Memphis, TN, The National Civil Rights Museum chronicles key episodes of the American civil rights movement and the legacy of this movement to inspire participation in human and civil rights globally. Tee has been serving as Treasurer for the Association of African American Museums since 2014. </w:t>
                            </w:r>
                          </w:p>
                          <w:p w:rsidR="00C726A2" w:rsidRPr="00C726A2" w:rsidRDefault="005C50FB" w:rsidP="005C50FB">
                            <w:pPr>
                              <w:rPr>
                                <w:sz w:val="28"/>
                              </w:rPr>
                            </w:pPr>
                            <w:proofErr w:type="spellStart"/>
                            <w:r w:rsidRPr="005C50FB">
                              <w:rPr>
                                <w:sz w:val="28"/>
                              </w:rPr>
                              <w:t>Tsitsi</w:t>
                            </w:r>
                            <w:proofErr w:type="spellEnd"/>
                            <w:r w:rsidRPr="005C50FB">
                              <w:rPr>
                                <w:sz w:val="28"/>
                              </w:rPr>
                              <w:t xml:space="preserve"> (Tee) Jones was born in Zimbabwe and spent the first 17 years of her life there.  Tee holds an undergraduate degree in Accounting and Business Administration with a minor in Mathematics from Central Methodist University in Fayette, MO and a Master’s in Business Administration from Central Missouri State University in Warrensburg, MO.  Tee passed her CPA exam in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22.2pt;width:303.55pt;height:4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" fillcolor="white [3201]" stroked="f" strokeweight=".5pt">
                <v:textbox>
                  <w:txbxContent>
                    <w:p w:rsidR="005C50FB" w:rsidRPr="005C50FB" w:rsidRDefault="005C50FB" w:rsidP="005C50FB">
                      <w:pPr>
                        <w:rPr>
                          <w:sz w:val="28"/>
                        </w:rPr>
                      </w:pPr>
                      <w:bookmarkStart w:id="1" w:name="_GoBack"/>
                      <w:proofErr w:type="spellStart"/>
                      <w:r w:rsidRPr="005C50FB">
                        <w:rPr>
                          <w:sz w:val="28"/>
                        </w:rPr>
                        <w:t>Tsitsi</w:t>
                      </w:r>
                      <w:proofErr w:type="spellEnd"/>
                      <w:r w:rsidRPr="005C50FB">
                        <w:rPr>
                          <w:sz w:val="28"/>
                        </w:rPr>
                        <w:t xml:space="preserve"> (Tee) Jones has served as Chief Financial Officer and member of the Sr. Management Team for the National Civil Rights since 2006.  Located at the Lorraine Motel in Memphis, TN, The National Civil Rights Museum chronicles key episodes of the American civil rights movement and the legacy of this movement to inspire participation in human and civil rights globally. Tee has been serving as Treasurer for the Association of African American Museums since 2014. </w:t>
                      </w:r>
                    </w:p>
                    <w:p w:rsidR="00C726A2" w:rsidRPr="00C726A2" w:rsidRDefault="005C50FB" w:rsidP="005C50FB">
                      <w:pPr>
                        <w:rPr>
                          <w:sz w:val="28"/>
                        </w:rPr>
                      </w:pPr>
                      <w:proofErr w:type="spellStart"/>
                      <w:r w:rsidRPr="005C50FB">
                        <w:rPr>
                          <w:sz w:val="28"/>
                        </w:rPr>
                        <w:t>Tsitsi</w:t>
                      </w:r>
                      <w:proofErr w:type="spellEnd"/>
                      <w:r w:rsidRPr="005C50FB">
                        <w:rPr>
                          <w:sz w:val="28"/>
                        </w:rPr>
                        <w:t xml:space="preserve"> (Tee) Jones was born in Zimbabwe and spent the first 17 years of her life there.  Tee holds an undergraduate degree in Accounting and Business Administration with a minor in Mathematics from Central Methodist University in Fayette, MO and a Master’s in Business Administration from Central Missouri State University in Warrensburg, MO.  Tee passed her CPA exam in 2004.</w:t>
                      </w:r>
                      <w:bookmarkEnd w:id="1"/>
                    </w:p>
                  </w:txbxContent>
                </v:textbox>
                <w10:wrap anchorx="margin"/>
              </v:shape>
            </w:pict>
          </mc:Fallback>
        </mc:AlternateContent>
      </w:r>
    </w:p>
    <w:p w:rsidR="00443F8E" w:rsidRDefault="005C50FB" w:rsidP="00C726A2">
      <w:pPr>
        <w:jc w:val="center"/>
        <w:rPr>
          <w:sz w:val="48"/>
        </w:rPr>
      </w:pPr>
      <w:r w:rsidRPr="00C726A2">
        <w:rPr>
          <w:noProof/>
          <w:sz w:val="48"/>
        </w:rPr>
        <w:drawing>
          <wp:anchor distT="0" distB="0" distL="114300" distR="114300" simplePos="0" relativeHeight="251660288" behindDoc="1" locked="0" layoutInCell="1" allowOverlap="1" wp14:anchorId="001FE6CF">
            <wp:simplePos x="0" y="0"/>
            <wp:positionH relativeFrom="margin">
              <wp:align>right</wp:align>
            </wp:positionH>
            <wp:positionV relativeFrom="paragraph">
              <wp:posOffset>9424</wp:posOffset>
            </wp:positionV>
            <wp:extent cx="2210435" cy="3294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0435" cy="3294380"/>
                    </a:xfrm>
                    <a:prstGeom prst="rect">
                      <a:avLst/>
                    </a:prstGeom>
                  </pic:spPr>
                </pic:pic>
              </a:graphicData>
            </a:graphic>
            <wp14:sizeRelH relativeFrom="page">
              <wp14:pctWidth>0</wp14:pctWidth>
            </wp14:sizeRelH>
            <wp14:sizeRelV relativeFrom="page">
              <wp14:pctHeight>0</wp14:pctHeight>
            </wp14:sizeRelV>
          </wp:anchor>
        </w:drawing>
      </w:r>
    </w:p>
    <w:p w:rsidR="00443F8E" w:rsidRPr="00443F8E" w:rsidRDefault="00443F8E" w:rsidP="00C726A2">
      <w:pPr>
        <w:jc w:val="center"/>
        <w:rPr>
          <w:b/>
          <w:color w:val="C00000"/>
          <w:sz w:val="96"/>
        </w:rPr>
      </w:pPr>
    </w:p>
    <w:sectPr w:rsidR="00443F8E" w:rsidRPr="0044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A2"/>
    <w:rsid w:val="000D1F63"/>
    <w:rsid w:val="00443F8E"/>
    <w:rsid w:val="00465510"/>
    <w:rsid w:val="005543FD"/>
    <w:rsid w:val="005C50FB"/>
    <w:rsid w:val="00C726A2"/>
    <w:rsid w:val="00D2211B"/>
    <w:rsid w:val="00D85EC5"/>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0EBC5-8484-4B19-BEC0-EF3AC235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8E"/>
    <w:rPr>
      <w:rFonts w:ascii="Segoe UI" w:hAnsi="Segoe UI" w:cs="Segoe UI"/>
      <w:sz w:val="18"/>
      <w:szCs w:val="18"/>
    </w:rPr>
  </w:style>
  <w:style w:type="character" w:styleId="Hyperlink">
    <w:name w:val="Hyperlink"/>
    <w:basedOn w:val="DefaultParagraphFont"/>
    <w:uiPriority w:val="99"/>
    <w:unhideWhenUsed/>
    <w:rsid w:val="00443F8E"/>
    <w:rPr>
      <w:color w:val="0563C1" w:themeColor="hyperlink"/>
      <w:u w:val="single"/>
    </w:rPr>
  </w:style>
  <w:style w:type="character" w:styleId="UnresolvedMention">
    <w:name w:val="Unresolved Mention"/>
    <w:basedOn w:val="DefaultParagraphFont"/>
    <w:uiPriority w:val="99"/>
    <w:semiHidden/>
    <w:unhideWhenUsed/>
    <w:rsid w:val="0044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pemw9m346pd7z4b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2019-07-23T17:27:00Z</cp:lastPrinted>
  <dcterms:created xsi:type="dcterms:W3CDTF">2019-08-04T23:46:00Z</dcterms:created>
  <dcterms:modified xsi:type="dcterms:W3CDTF">2019-08-04T23:46:00Z</dcterms:modified>
</cp:coreProperties>
</file>