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BC" w:rsidRDefault="007D48BC" w:rsidP="007D48BC">
      <w:bookmarkStart w:id="0" w:name="_GoBack"/>
      <w:bookmarkEnd w:id="0"/>
      <w:r>
        <w:rPr>
          <w:noProof/>
        </w:rPr>
        <w:drawing>
          <wp:inline distT="0" distB="0" distL="0" distR="0">
            <wp:extent cx="5943600" cy="1470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7D48BC" w:rsidRPr="00630803" w:rsidRDefault="007D48BC" w:rsidP="007D48BC">
      <w:pPr>
        <w:jc w:val="center"/>
        <w:rPr>
          <w:b/>
          <w:bCs/>
          <w:color w:val="C00000"/>
          <w:sz w:val="36"/>
          <w:szCs w:val="36"/>
        </w:rPr>
      </w:pPr>
      <w:r w:rsidRPr="007D48BC">
        <w:rPr>
          <w:color w:val="C00000"/>
          <w:sz w:val="36"/>
          <w:szCs w:val="36"/>
        </w:rPr>
        <w:t xml:space="preserve"> </w:t>
      </w:r>
      <w:r w:rsidRPr="00630803">
        <w:rPr>
          <w:b/>
          <w:bCs/>
          <w:color w:val="C00000"/>
          <w:sz w:val="36"/>
          <w:szCs w:val="36"/>
        </w:rPr>
        <w:t>2019 Annual Conference | Jackson, Mississippi</w:t>
      </w:r>
    </w:p>
    <w:p w:rsidR="007D48BC" w:rsidRDefault="007D48BC" w:rsidP="00722324">
      <w:pPr>
        <w:jc w:val="center"/>
        <w:rPr>
          <w:rFonts w:ascii="Arial" w:hAnsi="Arial" w:cs="Arial"/>
          <w:color w:val="000000"/>
          <w:sz w:val="72"/>
          <w:szCs w:val="72"/>
          <w:shd w:val="clear" w:color="auto" w:fill="FFFFFF"/>
        </w:rPr>
      </w:pPr>
      <w:r w:rsidRPr="007D48BC">
        <w:rPr>
          <w:rFonts w:ascii="Arial" w:hAnsi="Arial" w:cs="Arial"/>
          <w:color w:val="000000"/>
          <w:sz w:val="72"/>
          <w:szCs w:val="72"/>
          <w:shd w:val="clear" w:color="auto" w:fill="FFFFFF"/>
        </w:rPr>
        <w:t xml:space="preserve">Susan </w:t>
      </w:r>
      <w:proofErr w:type="spellStart"/>
      <w:r w:rsidRPr="007D48BC">
        <w:rPr>
          <w:rFonts w:ascii="Arial" w:hAnsi="Arial" w:cs="Arial"/>
          <w:color w:val="000000"/>
          <w:sz w:val="72"/>
          <w:szCs w:val="72"/>
          <w:shd w:val="clear" w:color="auto" w:fill="FFFFFF"/>
        </w:rPr>
        <w:t>Easom</w:t>
      </w:r>
      <w:proofErr w:type="spellEnd"/>
      <w:r w:rsidRPr="007D48BC">
        <w:rPr>
          <w:rFonts w:ascii="Arial" w:hAnsi="Arial" w:cs="Arial"/>
          <w:color w:val="000000"/>
          <w:sz w:val="72"/>
          <w:szCs w:val="72"/>
          <w:shd w:val="clear" w:color="auto" w:fill="FFFFFF"/>
        </w:rPr>
        <w:t xml:space="preserve"> Garrard</w:t>
      </w:r>
    </w:p>
    <w:p w:rsidR="007D48BC" w:rsidRPr="00722324" w:rsidRDefault="00595461" w:rsidP="00722324">
      <w:pPr>
        <w:jc w:val="center"/>
        <w:rPr>
          <w:sz w:val="32"/>
        </w:rPr>
      </w:pPr>
      <w:hyperlink r:id="rId5" w:history="1">
        <w:r w:rsidR="00722324" w:rsidRPr="00722324">
          <w:rPr>
            <w:rStyle w:val="Hyperlink"/>
            <w:sz w:val="32"/>
          </w:rPr>
          <w:t>Click here</w:t>
        </w:r>
      </w:hyperlink>
      <w:r w:rsidR="00722324">
        <w:rPr>
          <w:sz w:val="32"/>
        </w:rPr>
        <w:t xml:space="preserve"> to schedule your 15-minute Speed Networking Session</w:t>
      </w:r>
    </w:p>
    <w:p w:rsidR="007D48BC" w:rsidRPr="007D48BC" w:rsidRDefault="00722324" w:rsidP="007D48BC">
      <w:pPr>
        <w:tabs>
          <w:tab w:val="left" w:pos="6985"/>
        </w:tabs>
        <w:rPr>
          <w:rFonts w:ascii="Arial" w:hAnsi="Arial" w:cs="Arial"/>
          <w:sz w:val="72"/>
          <w:szCs w:val="72"/>
        </w:rPr>
      </w:pPr>
      <w:r>
        <w:rPr>
          <w:rFonts w:ascii="Arial" w:hAnsi="Arial" w:cs="Arial"/>
          <w:noProof/>
          <w:color w:val="000000"/>
          <w:sz w:val="72"/>
          <w:szCs w:val="72"/>
        </w:rPr>
        <mc:AlternateContent>
          <mc:Choice Requires="wps">
            <w:drawing>
              <wp:anchor distT="0" distB="0" distL="114300" distR="114300" simplePos="0" relativeHeight="251659264" behindDoc="0" locked="0" layoutInCell="1" allowOverlap="1">
                <wp:simplePos x="0" y="0"/>
                <wp:positionH relativeFrom="column">
                  <wp:posOffset>-277851</wp:posOffset>
                </wp:positionH>
                <wp:positionV relativeFrom="paragraph">
                  <wp:posOffset>301447</wp:posOffset>
                </wp:positionV>
                <wp:extent cx="3540557" cy="5369357"/>
                <wp:effectExtent l="0" t="0" r="3175" b="3175"/>
                <wp:wrapNone/>
                <wp:docPr id="2" name="Text Box 2"/>
                <wp:cNvGraphicFramePr/>
                <a:graphic xmlns:a="http://schemas.openxmlformats.org/drawingml/2006/main">
                  <a:graphicData uri="http://schemas.microsoft.com/office/word/2010/wordprocessingShape">
                    <wps:wsp>
                      <wps:cNvSpPr txBox="1"/>
                      <wps:spPr>
                        <a:xfrm>
                          <a:off x="0" y="0"/>
                          <a:ext cx="3540557" cy="5369357"/>
                        </a:xfrm>
                        <a:prstGeom prst="rect">
                          <a:avLst/>
                        </a:prstGeom>
                        <a:solidFill>
                          <a:schemeClr val="lt1"/>
                        </a:solidFill>
                        <a:ln w="6350">
                          <a:noFill/>
                        </a:ln>
                      </wps:spPr>
                      <wps:txbx>
                        <w:txbxContent>
                          <w:p w:rsidR="007D48BC" w:rsidRPr="00722324" w:rsidRDefault="007D48BC">
                            <w:pPr>
                              <w:rPr>
                                <w:sz w:val="26"/>
                                <w:szCs w:val="26"/>
                              </w:rPr>
                            </w:pPr>
                            <w:r w:rsidRPr="00722324">
                              <w:rPr>
                                <w:sz w:val="26"/>
                                <w:szCs w:val="26"/>
                              </w:rPr>
                              <w:t xml:space="preserve">Susan Garrard has been President and CEO of the Mississippi Children’s Museum since 2008 and was responsible for successfully completing and administering a $26.6 million capital campaign that realized the dream of a 40,000 square foot children’s museum in Jackson, Mississippi. Under her leadership, the museum has received several awards and recognitions including the IMLS National Medal Finalist, </w:t>
                            </w:r>
                            <w:proofErr w:type="spellStart"/>
                            <w:r w:rsidRPr="00722324">
                              <w:rPr>
                                <w:sz w:val="26"/>
                                <w:szCs w:val="26"/>
                              </w:rPr>
                              <w:t>KidsCount</w:t>
                            </w:r>
                            <w:proofErr w:type="spellEnd"/>
                            <w:r w:rsidRPr="00722324">
                              <w:rPr>
                                <w:sz w:val="26"/>
                                <w:szCs w:val="26"/>
                              </w:rPr>
                              <w:t xml:space="preserve"> Program of Promise award and the MS Tourism Association’s Attraction of the Year in 2011. </w:t>
                            </w:r>
                            <w:r w:rsidRPr="00722324">
                              <w:rPr>
                                <w:sz w:val="26"/>
                                <w:szCs w:val="26"/>
                              </w:rPr>
                              <w:br/>
                            </w:r>
                          </w:p>
                          <w:p w:rsidR="007D48BC" w:rsidRPr="00722324" w:rsidRDefault="007D48BC">
                            <w:pPr>
                              <w:rPr>
                                <w:sz w:val="26"/>
                                <w:szCs w:val="26"/>
                              </w:rPr>
                            </w:pPr>
                            <w:r w:rsidRPr="00722324">
                              <w:rPr>
                                <w:sz w:val="26"/>
                                <w:szCs w:val="26"/>
                              </w:rPr>
                              <w:t>Susan has served in leadership within the children’s museum field, including presently the executive committee of the Association of Children’s Museums (ACM) board of directors as secretary, member of the ACM board of directors since 2014; the ACM pre-emerging museum conference committee chairman in 2014; and the ACM conference programs committee in 2013. Susan was named one of the 50 Leading Business Women of the Year by the Mississippi Business Journal, as well as one of Mississippi’s top CEOs in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23.75pt;width:278.8pt;height:4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" fillcolor="white [3201]" stroked="f" strokeweight=".5pt">
                <v:textbox>
                  <w:txbxContent>
                    <w:p w:rsidR="007D48BC" w:rsidRPr="00722324" w:rsidRDefault="007D48BC">
                      <w:pPr>
                        <w:rPr>
                          <w:sz w:val="26"/>
                          <w:szCs w:val="26"/>
                        </w:rPr>
                      </w:pPr>
                      <w:r w:rsidRPr="00722324">
                        <w:rPr>
                          <w:sz w:val="26"/>
                          <w:szCs w:val="26"/>
                        </w:rPr>
                        <w:t xml:space="preserve">Susan Garrard has been President and CEO of the Mississippi Children’s Museum since 2008 and was responsible for successfully completing and administering a $26.6 million capital campaign that realized the dream of a 40,000 square foot children’s museum in Jackson, Mississippi. Under her leadership, the museum has received several awards and recognitions including the IMLS National Medal Finalist, </w:t>
                      </w:r>
                      <w:proofErr w:type="spellStart"/>
                      <w:r w:rsidRPr="00722324">
                        <w:rPr>
                          <w:sz w:val="26"/>
                          <w:szCs w:val="26"/>
                        </w:rPr>
                        <w:t>KidsCount</w:t>
                      </w:r>
                      <w:proofErr w:type="spellEnd"/>
                      <w:r w:rsidRPr="00722324">
                        <w:rPr>
                          <w:sz w:val="26"/>
                          <w:szCs w:val="26"/>
                        </w:rPr>
                        <w:t xml:space="preserve"> Program of Promise award and the MS Tourism Association’s Attraction of the Year in 2011. </w:t>
                      </w:r>
                      <w:r w:rsidRPr="00722324">
                        <w:rPr>
                          <w:sz w:val="26"/>
                          <w:szCs w:val="26"/>
                        </w:rPr>
                        <w:br/>
                      </w:r>
                    </w:p>
                    <w:p w:rsidR="007D48BC" w:rsidRPr="00722324" w:rsidRDefault="007D48BC">
                      <w:pPr>
                        <w:rPr>
                          <w:sz w:val="26"/>
                          <w:szCs w:val="26"/>
                        </w:rPr>
                      </w:pPr>
                      <w:r w:rsidRPr="00722324">
                        <w:rPr>
                          <w:sz w:val="26"/>
                          <w:szCs w:val="26"/>
                        </w:rPr>
                        <w:t>Susan has served in leadership within the children’s museum field, including presently the executive committee of the Association of Children’s Museums (ACM) board of directors as secretary, member of the ACM board of directors since 2014; the ACM pre-emerging museum conference committee chairman in 2014; and the ACM conference programs committee in 2013. Susan was named one of the 50 Leading Business Women of the Year by the Mississippi Business Journal, as well as one of Mississippi’s top CEOs in 2018.</w:t>
                      </w:r>
                    </w:p>
                  </w:txbxContent>
                </v:textbox>
              </v:shape>
            </w:pict>
          </mc:Fallback>
        </mc:AlternateContent>
      </w:r>
      <w:r w:rsidRPr="007D48BC">
        <w:rPr>
          <w:noProof/>
        </w:rPr>
        <w:drawing>
          <wp:anchor distT="0" distB="0" distL="114300" distR="114300" simplePos="0" relativeHeight="251660288" behindDoc="1" locked="0" layoutInCell="1" allowOverlap="1" wp14:anchorId="596F8F0A">
            <wp:simplePos x="0" y="0"/>
            <wp:positionH relativeFrom="column">
              <wp:posOffset>3558794</wp:posOffset>
            </wp:positionH>
            <wp:positionV relativeFrom="paragraph">
              <wp:posOffset>783641</wp:posOffset>
            </wp:positionV>
            <wp:extent cx="2437765" cy="3670300"/>
            <wp:effectExtent l="0" t="0" r="635" b="6350"/>
            <wp:wrapTight wrapText="bothSides">
              <wp:wrapPolygon edited="0">
                <wp:start x="0" y="0"/>
                <wp:lineTo x="0" y="21525"/>
                <wp:lineTo x="21437" y="21525"/>
                <wp:lineTo x="214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7765" cy="3670300"/>
                    </a:xfrm>
                    <a:prstGeom prst="rect">
                      <a:avLst/>
                    </a:prstGeom>
                  </pic:spPr>
                </pic:pic>
              </a:graphicData>
            </a:graphic>
          </wp:anchor>
        </w:drawing>
      </w:r>
      <w:r w:rsidR="007D48BC">
        <w:rPr>
          <w:rFonts w:ascii="Arial" w:hAnsi="Arial" w:cs="Arial"/>
          <w:sz w:val="72"/>
          <w:szCs w:val="72"/>
        </w:rPr>
        <w:tab/>
      </w:r>
    </w:p>
    <w:sectPr w:rsidR="007D48BC" w:rsidRPr="007D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BC"/>
    <w:rsid w:val="00027564"/>
    <w:rsid w:val="000D1F63"/>
    <w:rsid w:val="00595461"/>
    <w:rsid w:val="00630803"/>
    <w:rsid w:val="00722324"/>
    <w:rsid w:val="007D48BC"/>
    <w:rsid w:val="00F5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D5CC7-D8A1-49BD-A7A5-562CF3DA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8BC"/>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722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324"/>
    <w:rPr>
      <w:rFonts w:ascii="Segoe UI" w:hAnsi="Segoe UI" w:cs="Segoe UI"/>
      <w:sz w:val="18"/>
      <w:szCs w:val="18"/>
    </w:rPr>
  </w:style>
  <w:style w:type="character" w:styleId="Hyperlink">
    <w:name w:val="Hyperlink"/>
    <w:basedOn w:val="DefaultParagraphFont"/>
    <w:uiPriority w:val="99"/>
    <w:unhideWhenUsed/>
    <w:rsid w:val="00722324"/>
    <w:rPr>
      <w:color w:val="0563C1" w:themeColor="hyperlink"/>
      <w:u w:val="single"/>
    </w:rPr>
  </w:style>
  <w:style w:type="character" w:styleId="UnresolvedMention">
    <w:name w:val="Unresolved Mention"/>
    <w:basedOn w:val="DefaultParagraphFont"/>
    <w:uiPriority w:val="99"/>
    <w:semiHidden/>
    <w:unhideWhenUsed/>
    <w:rsid w:val="0072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tq95ppmx8mfqi6f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dcterms:created xsi:type="dcterms:W3CDTF">2019-08-04T23:20:00Z</dcterms:created>
  <dcterms:modified xsi:type="dcterms:W3CDTF">2019-08-04T23:20:00Z</dcterms:modified>
</cp:coreProperties>
</file>