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2A" w:rsidRDefault="00586063" w:rsidP="00D3202A">
      <w:pPr>
        <w:jc w:val="center"/>
        <w:rPr>
          <w:sz w:val="72"/>
          <w:szCs w:val="72"/>
        </w:rPr>
      </w:pPr>
      <w:bookmarkStart w:id="0" w:name="_GoBack"/>
      <w:bookmarkEnd w:id="0"/>
      <w:r>
        <w:rPr>
          <w:noProof/>
        </w:rPr>
        <w:drawing>
          <wp:inline distT="0" distB="0" distL="0" distR="0">
            <wp:extent cx="5943600" cy="1470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586063" w:rsidRPr="0042116B" w:rsidRDefault="00586063" w:rsidP="00586063">
      <w:pPr>
        <w:jc w:val="center"/>
        <w:rPr>
          <w:b/>
          <w:color w:val="C00000"/>
          <w:sz w:val="36"/>
          <w:szCs w:val="72"/>
        </w:rPr>
      </w:pPr>
      <w:r w:rsidRPr="0042116B">
        <w:rPr>
          <w:b/>
          <w:color w:val="C00000"/>
          <w:sz w:val="36"/>
          <w:szCs w:val="72"/>
        </w:rPr>
        <w:t>2019 Annual Conference | Jackson, Mississippi</w:t>
      </w:r>
    </w:p>
    <w:p w:rsidR="00D3202A" w:rsidRDefault="00D3202A" w:rsidP="00586063">
      <w:pPr>
        <w:jc w:val="center"/>
        <w:rPr>
          <w:sz w:val="72"/>
          <w:szCs w:val="72"/>
        </w:rPr>
      </w:pPr>
      <w:r w:rsidRPr="00D3202A">
        <w:rPr>
          <w:sz w:val="72"/>
          <w:szCs w:val="72"/>
        </w:rPr>
        <w:t>Shawn Halifax</w:t>
      </w:r>
    </w:p>
    <w:p w:rsidR="0094286D" w:rsidRDefault="00FE50A7" w:rsidP="0094286D">
      <w:pPr>
        <w:jc w:val="center"/>
        <w:rPr>
          <w:sz w:val="32"/>
        </w:rPr>
      </w:pPr>
      <w:hyperlink r:id="rId5" w:history="1">
        <w:r w:rsidR="0094286D" w:rsidRPr="0094286D">
          <w:rPr>
            <w:rStyle w:val="Hyperlink"/>
            <w:sz w:val="32"/>
          </w:rPr>
          <w:t>Click here</w:t>
        </w:r>
      </w:hyperlink>
      <w:r w:rsidR="0094286D">
        <w:rPr>
          <w:sz w:val="32"/>
        </w:rPr>
        <w:t xml:space="preserve"> to schedule your 15-minute Speed Networking Session </w:t>
      </w:r>
    </w:p>
    <w:p w:rsidR="0094286D" w:rsidRDefault="00ED15CF" w:rsidP="00586063">
      <w:pPr>
        <w:jc w:val="center"/>
        <w:rPr>
          <w:sz w:val="72"/>
          <w:szCs w:val="72"/>
        </w:rPr>
      </w:pPr>
      <w:r w:rsidRPr="00D3202A">
        <w:rPr>
          <w:noProof/>
          <w:sz w:val="72"/>
          <w:szCs w:val="72"/>
        </w:rPr>
        <mc:AlternateContent>
          <mc:Choice Requires="wps">
            <w:drawing>
              <wp:anchor distT="45720" distB="45720" distL="114300" distR="114300" simplePos="0" relativeHeight="251660288" behindDoc="1" locked="0" layoutInCell="1" allowOverlap="1">
                <wp:simplePos x="0" y="0"/>
                <wp:positionH relativeFrom="margin">
                  <wp:posOffset>-453542</wp:posOffset>
                </wp:positionH>
                <wp:positionV relativeFrom="paragraph">
                  <wp:posOffset>193929</wp:posOffset>
                </wp:positionV>
                <wp:extent cx="3777081" cy="54889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081" cy="5488965"/>
                        </a:xfrm>
                        <a:prstGeom prst="rect">
                          <a:avLst/>
                        </a:prstGeom>
                        <a:solidFill>
                          <a:srgbClr val="FFFFFF"/>
                        </a:solidFill>
                        <a:ln w="9525">
                          <a:noFill/>
                          <a:miter lim="800000"/>
                          <a:headEnd/>
                          <a:tailEnd/>
                        </a:ln>
                      </wps:spPr>
                      <wps:txbx>
                        <w:txbxContent>
                          <w:p w:rsidR="00586063" w:rsidRPr="0042116B" w:rsidRDefault="00D3202A">
                            <w:pPr>
                              <w:rPr>
                                <w:sz w:val="28"/>
                                <w:szCs w:val="26"/>
                              </w:rPr>
                            </w:pPr>
                            <w:r w:rsidRPr="0042116B">
                              <w:rPr>
                                <w:sz w:val="28"/>
                                <w:szCs w:val="26"/>
                              </w:rPr>
                              <w:t xml:space="preserve">Shawn Halifax has 25 years’ experience in public history, interpretation and museum education.  Shawn is the former Director of Public Programming and interim-Director of the Casemate Museum at Fort Monroe, in Hampton, VA. He currently directs public history programming for Charleston County Parks in Charleston, South Carolina including at McLeod Plantation Historic Site and Caw </w:t>
                            </w:r>
                            <w:proofErr w:type="spellStart"/>
                            <w:r w:rsidRPr="0042116B">
                              <w:rPr>
                                <w:sz w:val="28"/>
                                <w:szCs w:val="26"/>
                              </w:rPr>
                              <w:t>Caw</w:t>
                            </w:r>
                            <w:proofErr w:type="spellEnd"/>
                            <w:r w:rsidRPr="0042116B">
                              <w:rPr>
                                <w:sz w:val="28"/>
                                <w:szCs w:val="26"/>
                              </w:rPr>
                              <w:t xml:space="preserve"> Interpretive Center. </w:t>
                            </w:r>
                          </w:p>
                          <w:p w:rsidR="00D3202A" w:rsidRPr="0042116B" w:rsidRDefault="00D3202A">
                            <w:pPr>
                              <w:rPr>
                                <w:sz w:val="28"/>
                                <w:szCs w:val="26"/>
                              </w:rPr>
                            </w:pPr>
                            <w:r w:rsidRPr="0042116B">
                              <w:rPr>
                                <w:sz w:val="28"/>
                                <w:szCs w:val="26"/>
                              </w:rPr>
                              <w:t>In addition, he leads a History in Our Parks task force whose purpose is to identify the unique needs and challenges of local and regional parks and recreation agencies that care for historic and cultural resources, yet operate within a system not geared to heritage preservation.  He is an interpretive planner and trainer specializing in the facilitation of ethical interpretation of slavery and its legacy, and is the lead facilitator of the Smithsonian’s National Museum of African American History and Culture’s Interpreting African American History and Culture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15.25pt;width:297.4pt;height:432.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IMIw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" stroked="f">
                <v:textbox>
                  <w:txbxContent>
                    <w:p w:rsidR="00586063" w:rsidRPr="0042116B" w:rsidRDefault="00D3202A">
                      <w:pPr>
                        <w:rPr>
                          <w:sz w:val="28"/>
                          <w:szCs w:val="26"/>
                        </w:rPr>
                      </w:pPr>
                      <w:r w:rsidRPr="0042116B">
                        <w:rPr>
                          <w:sz w:val="28"/>
                          <w:szCs w:val="26"/>
                        </w:rPr>
                        <w:t xml:space="preserve">Shawn Halifax has 25 years’ experience in public history, interpretation and museum education.  Shawn is the former Director of Public Programming and interim-Director of the Casemate Museum at Fort Monroe, in Hampton, VA. He currently directs public history programming for Charleston County Parks in Charleston, South Carolina including at McLeod Plantation Historic Site and Caw </w:t>
                      </w:r>
                      <w:proofErr w:type="spellStart"/>
                      <w:r w:rsidRPr="0042116B">
                        <w:rPr>
                          <w:sz w:val="28"/>
                          <w:szCs w:val="26"/>
                        </w:rPr>
                        <w:t>Caw</w:t>
                      </w:r>
                      <w:proofErr w:type="spellEnd"/>
                      <w:r w:rsidRPr="0042116B">
                        <w:rPr>
                          <w:sz w:val="28"/>
                          <w:szCs w:val="26"/>
                        </w:rPr>
                        <w:t xml:space="preserve"> Interpretive Center. </w:t>
                      </w:r>
                    </w:p>
                    <w:p w:rsidR="00D3202A" w:rsidRPr="0042116B" w:rsidRDefault="00D3202A">
                      <w:pPr>
                        <w:rPr>
                          <w:sz w:val="28"/>
                          <w:szCs w:val="26"/>
                        </w:rPr>
                      </w:pPr>
                      <w:r w:rsidRPr="0042116B">
                        <w:rPr>
                          <w:sz w:val="28"/>
                          <w:szCs w:val="26"/>
                        </w:rPr>
                        <w:t xml:space="preserve">In addition, he leads a History in Our Parks task force whose purpose is to identify the unique needs and challenges of local and regional parks and recreation agencies that care for historic and cultural </w:t>
                      </w:r>
                      <w:proofErr w:type="gramStart"/>
                      <w:r w:rsidRPr="0042116B">
                        <w:rPr>
                          <w:sz w:val="28"/>
                          <w:szCs w:val="26"/>
                        </w:rPr>
                        <w:t>resources, yet</w:t>
                      </w:r>
                      <w:proofErr w:type="gramEnd"/>
                      <w:r w:rsidRPr="0042116B">
                        <w:rPr>
                          <w:sz w:val="28"/>
                          <w:szCs w:val="26"/>
                        </w:rPr>
                        <w:t xml:space="preserve"> operate within a system not geared to heritage preservation.  He is an interpretive planner and trainer specializing in the facilitation of ethical interpretation of slavery and its </w:t>
                      </w:r>
                      <w:proofErr w:type="gramStart"/>
                      <w:r w:rsidRPr="0042116B">
                        <w:rPr>
                          <w:sz w:val="28"/>
                          <w:szCs w:val="26"/>
                        </w:rPr>
                        <w:t>legacy, and</w:t>
                      </w:r>
                      <w:proofErr w:type="gramEnd"/>
                      <w:r w:rsidRPr="0042116B">
                        <w:rPr>
                          <w:sz w:val="28"/>
                          <w:szCs w:val="26"/>
                        </w:rPr>
                        <w:t xml:space="preserve"> is the lead facilitator of the Smithsonian’s National Museum of African American History and Culture’s Interpreting African American History and Culture workshop.</w:t>
                      </w:r>
                    </w:p>
                  </w:txbxContent>
                </v:textbox>
                <w10:wrap anchorx="margin"/>
              </v:shape>
            </w:pict>
          </mc:Fallback>
        </mc:AlternateContent>
      </w:r>
    </w:p>
    <w:p w:rsidR="0094286D" w:rsidRPr="00586063" w:rsidRDefault="0042116B" w:rsidP="00586063">
      <w:pPr>
        <w:jc w:val="center"/>
        <w:rPr>
          <w:color w:val="C00000"/>
          <w:sz w:val="36"/>
          <w:szCs w:val="72"/>
        </w:rPr>
      </w:pPr>
      <w:r w:rsidRPr="00D3202A">
        <w:rPr>
          <w:noProof/>
        </w:rPr>
        <w:drawing>
          <wp:anchor distT="0" distB="0" distL="114300" distR="114300" simplePos="0" relativeHeight="251658240" behindDoc="1" locked="0" layoutInCell="1" allowOverlap="1" wp14:anchorId="299A79AC">
            <wp:simplePos x="0" y="0"/>
            <wp:positionH relativeFrom="page">
              <wp:posOffset>4491329</wp:posOffset>
            </wp:positionH>
            <wp:positionV relativeFrom="paragraph">
              <wp:posOffset>45771</wp:posOffset>
            </wp:positionV>
            <wp:extent cx="2784475" cy="3422650"/>
            <wp:effectExtent l="0" t="0" r="0" b="6350"/>
            <wp:wrapTight wrapText="bothSides">
              <wp:wrapPolygon edited="0">
                <wp:start x="0" y="0"/>
                <wp:lineTo x="0" y="21520"/>
                <wp:lineTo x="21428" y="21520"/>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84475" cy="3422650"/>
                    </a:xfrm>
                    <a:prstGeom prst="rect">
                      <a:avLst/>
                    </a:prstGeom>
                  </pic:spPr>
                </pic:pic>
              </a:graphicData>
            </a:graphic>
            <wp14:sizeRelH relativeFrom="margin">
              <wp14:pctWidth>0</wp14:pctWidth>
            </wp14:sizeRelH>
            <wp14:sizeRelV relativeFrom="margin">
              <wp14:pctHeight>0</wp14:pctHeight>
            </wp14:sizeRelV>
          </wp:anchor>
        </w:drawing>
      </w:r>
    </w:p>
    <w:p w:rsidR="00586063" w:rsidRDefault="00586063" w:rsidP="00D3202A">
      <w:pPr>
        <w:rPr>
          <w:sz w:val="28"/>
          <w:szCs w:val="28"/>
          <w:u w:val="single"/>
        </w:rPr>
      </w:pPr>
    </w:p>
    <w:p w:rsidR="00586063" w:rsidRDefault="00586063" w:rsidP="00D3202A">
      <w:pPr>
        <w:rPr>
          <w:sz w:val="28"/>
          <w:szCs w:val="28"/>
          <w:u w:val="single"/>
        </w:rPr>
      </w:pPr>
    </w:p>
    <w:p w:rsidR="00586063" w:rsidRDefault="00586063" w:rsidP="00D3202A">
      <w:pPr>
        <w:rPr>
          <w:sz w:val="28"/>
          <w:szCs w:val="28"/>
          <w:u w:val="single"/>
        </w:rPr>
      </w:pPr>
    </w:p>
    <w:p w:rsidR="00586063" w:rsidRDefault="00586063" w:rsidP="00D3202A">
      <w:pPr>
        <w:rPr>
          <w:sz w:val="28"/>
          <w:szCs w:val="28"/>
          <w:u w:val="single"/>
        </w:rPr>
      </w:pPr>
    </w:p>
    <w:p w:rsidR="00586063" w:rsidRDefault="00586063" w:rsidP="00D3202A">
      <w:pPr>
        <w:rPr>
          <w:sz w:val="28"/>
          <w:szCs w:val="28"/>
          <w:u w:val="single"/>
        </w:rPr>
      </w:pPr>
    </w:p>
    <w:p w:rsidR="00D3202A" w:rsidRPr="00D3202A" w:rsidRDefault="00D3202A" w:rsidP="00D3202A">
      <w:pPr>
        <w:rPr>
          <w:sz w:val="28"/>
          <w:szCs w:val="28"/>
          <w:u w:val="single"/>
        </w:rPr>
      </w:pPr>
    </w:p>
    <w:sectPr w:rsidR="00D3202A" w:rsidRPr="00D3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2A"/>
    <w:rsid w:val="0042116B"/>
    <w:rsid w:val="00586063"/>
    <w:rsid w:val="0094286D"/>
    <w:rsid w:val="00D3202A"/>
    <w:rsid w:val="00ED15CF"/>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7DFC2-DE5B-4033-920C-EFEEE2E2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6D"/>
    <w:rPr>
      <w:rFonts w:ascii="Segoe UI" w:hAnsi="Segoe UI" w:cs="Segoe UI"/>
      <w:sz w:val="18"/>
      <w:szCs w:val="18"/>
    </w:rPr>
  </w:style>
  <w:style w:type="character" w:styleId="Hyperlink">
    <w:name w:val="Hyperlink"/>
    <w:basedOn w:val="DefaultParagraphFont"/>
    <w:uiPriority w:val="99"/>
    <w:unhideWhenUsed/>
    <w:rsid w:val="0094286D"/>
    <w:rPr>
      <w:color w:val="0563C1" w:themeColor="hyperlink"/>
      <w:u w:val="single"/>
    </w:rPr>
  </w:style>
  <w:style w:type="character" w:styleId="UnresolvedMention">
    <w:name w:val="Unresolved Mention"/>
    <w:basedOn w:val="DefaultParagraphFont"/>
    <w:uiPriority w:val="99"/>
    <w:semiHidden/>
    <w:unhideWhenUsed/>
    <w:rsid w:val="0094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oodle.com/poll/dfiz49me6mhfi4d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2019-08-04T23:21:00Z</dcterms:created>
  <dcterms:modified xsi:type="dcterms:W3CDTF">2019-08-04T23:21:00Z</dcterms:modified>
</cp:coreProperties>
</file>