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282A" w:rsidRDefault="00B75EDF" w:rsidP="00B75EDF">
      <w:pPr>
        <w:rPr>
          <w:sz w:val="72"/>
          <w:szCs w:val="72"/>
        </w:rPr>
      </w:pPr>
      <w:bookmarkStart w:id="0" w:name="_GoBack"/>
      <w:bookmarkEnd w:id="0"/>
      <w:r>
        <w:rPr>
          <w:noProof/>
        </w:rPr>
        <w:drawing>
          <wp:anchor distT="0" distB="0" distL="114300" distR="114300" simplePos="0" relativeHeight="251660288" behindDoc="1" locked="0" layoutInCell="1" allowOverlap="1">
            <wp:simplePos x="0" y="0"/>
            <wp:positionH relativeFrom="margin">
              <wp:posOffset>114129</wp:posOffset>
            </wp:positionH>
            <wp:positionV relativeFrom="paragraph">
              <wp:posOffset>0</wp:posOffset>
            </wp:positionV>
            <wp:extent cx="5615940" cy="1389380"/>
            <wp:effectExtent l="0" t="0" r="3810" b="1270"/>
            <wp:wrapTight wrapText="bothSides">
              <wp:wrapPolygon edited="0">
                <wp:start x="2491" y="0"/>
                <wp:lineTo x="220" y="14216"/>
                <wp:lineTo x="0" y="16289"/>
                <wp:lineTo x="0" y="17177"/>
                <wp:lineTo x="10771" y="18954"/>
                <wp:lineTo x="1905" y="18954"/>
                <wp:lineTo x="1172" y="19250"/>
                <wp:lineTo x="1172" y="21324"/>
                <wp:lineTo x="20296" y="21324"/>
                <wp:lineTo x="20516" y="18954"/>
                <wp:lineTo x="10771" y="18954"/>
                <wp:lineTo x="21541" y="17177"/>
                <wp:lineTo x="21541" y="16289"/>
                <wp:lineTo x="21322" y="14216"/>
                <wp:lineTo x="19050" y="0"/>
                <wp:lineTo x="2491"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615940" cy="1389380"/>
                    </a:xfrm>
                    <a:prstGeom prst="rect">
                      <a:avLst/>
                    </a:prstGeom>
                    <a:noFill/>
                    <a:ln>
                      <a:noFill/>
                    </a:ln>
                  </pic:spPr>
                </pic:pic>
              </a:graphicData>
            </a:graphic>
          </wp:anchor>
        </w:drawing>
      </w:r>
    </w:p>
    <w:p w:rsidR="00B75EDF" w:rsidRDefault="00B75EDF" w:rsidP="00AD047B">
      <w:pPr>
        <w:tabs>
          <w:tab w:val="left" w:pos="2558"/>
        </w:tabs>
        <w:jc w:val="center"/>
        <w:rPr>
          <w:sz w:val="72"/>
          <w:szCs w:val="72"/>
        </w:rPr>
      </w:pPr>
      <w:r w:rsidRPr="00B75EDF">
        <w:rPr>
          <w:b/>
          <w:bCs/>
          <w:color w:val="C00000"/>
          <w:sz w:val="36"/>
          <w:szCs w:val="36"/>
        </w:rPr>
        <w:t>2019 Annual Conference | Jackson, Mississippi</w:t>
      </w:r>
    </w:p>
    <w:p w:rsidR="000D1F63" w:rsidRDefault="006F282A" w:rsidP="006F282A">
      <w:pPr>
        <w:jc w:val="center"/>
        <w:rPr>
          <w:sz w:val="72"/>
          <w:szCs w:val="72"/>
        </w:rPr>
      </w:pPr>
      <w:r>
        <w:rPr>
          <w:sz w:val="72"/>
          <w:szCs w:val="72"/>
        </w:rPr>
        <w:t xml:space="preserve">Brent </w:t>
      </w:r>
      <w:proofErr w:type="spellStart"/>
      <w:r>
        <w:rPr>
          <w:sz w:val="72"/>
          <w:szCs w:val="72"/>
        </w:rPr>
        <w:t>Leggs</w:t>
      </w:r>
      <w:proofErr w:type="spellEnd"/>
    </w:p>
    <w:p w:rsidR="00AD047B" w:rsidRPr="00C461A2" w:rsidRDefault="00BD12B8" w:rsidP="006F282A">
      <w:pPr>
        <w:jc w:val="center"/>
        <w:rPr>
          <w:sz w:val="32"/>
          <w:szCs w:val="32"/>
        </w:rPr>
      </w:pPr>
      <w:hyperlink r:id="rId5" w:history="1">
        <w:r w:rsidR="00AD047B" w:rsidRPr="00C461A2">
          <w:rPr>
            <w:rStyle w:val="Hyperlink"/>
            <w:sz w:val="32"/>
            <w:szCs w:val="32"/>
          </w:rPr>
          <w:t>Click here</w:t>
        </w:r>
      </w:hyperlink>
      <w:r w:rsidR="00AD047B" w:rsidRPr="00C461A2">
        <w:rPr>
          <w:sz w:val="32"/>
          <w:szCs w:val="32"/>
        </w:rPr>
        <w:t xml:space="preserve"> to schedule </w:t>
      </w:r>
      <w:r w:rsidR="00C461A2" w:rsidRPr="00C461A2">
        <w:rPr>
          <w:sz w:val="32"/>
          <w:szCs w:val="32"/>
        </w:rPr>
        <w:t xml:space="preserve">your 15-minute </w:t>
      </w:r>
      <w:r w:rsidR="00AD047B" w:rsidRPr="00C461A2">
        <w:rPr>
          <w:sz w:val="32"/>
          <w:szCs w:val="32"/>
        </w:rPr>
        <w:t>Speed Networking Session</w:t>
      </w:r>
    </w:p>
    <w:p w:rsidR="006F282A" w:rsidRDefault="00C461A2" w:rsidP="006F282A">
      <w:pPr>
        <w:jc w:val="center"/>
        <w:rPr>
          <w:sz w:val="72"/>
          <w:szCs w:val="72"/>
        </w:rPr>
      </w:pPr>
      <w:r w:rsidRPr="006F282A">
        <w:rPr>
          <w:noProof/>
        </w:rPr>
        <w:drawing>
          <wp:anchor distT="0" distB="0" distL="114300" distR="114300" simplePos="0" relativeHeight="251658240" behindDoc="1" locked="0" layoutInCell="1" allowOverlap="1" wp14:anchorId="4284AA0A">
            <wp:simplePos x="0" y="0"/>
            <wp:positionH relativeFrom="column">
              <wp:posOffset>1371676</wp:posOffset>
            </wp:positionH>
            <wp:positionV relativeFrom="paragraph">
              <wp:posOffset>350824</wp:posOffset>
            </wp:positionV>
            <wp:extent cx="3429000" cy="2286000"/>
            <wp:effectExtent l="0" t="0" r="0" b="0"/>
            <wp:wrapTight wrapText="bothSides">
              <wp:wrapPolygon edited="0">
                <wp:start x="0" y="0"/>
                <wp:lineTo x="0" y="21420"/>
                <wp:lineTo x="21480" y="21420"/>
                <wp:lineTo x="2148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3429000" cy="2286000"/>
                    </a:xfrm>
                    <a:prstGeom prst="rect">
                      <a:avLst/>
                    </a:prstGeom>
                  </pic:spPr>
                </pic:pic>
              </a:graphicData>
            </a:graphic>
            <wp14:sizeRelH relativeFrom="margin">
              <wp14:pctWidth>0</wp14:pctWidth>
            </wp14:sizeRelH>
            <wp14:sizeRelV relativeFrom="margin">
              <wp14:pctHeight>0</wp14:pctHeight>
            </wp14:sizeRelV>
          </wp:anchor>
        </w:drawing>
      </w:r>
      <w:r w:rsidR="006F282A">
        <w:rPr>
          <w:noProof/>
        </w:rPr>
        <mc:AlternateContent>
          <mc:Choice Requires="wps">
            <w:drawing>
              <wp:inline distT="0" distB="0" distL="0" distR="0">
                <wp:extent cx="307340" cy="307340"/>
                <wp:effectExtent l="0" t="0" r="0" b="0"/>
                <wp:docPr id="1" name="Rectangle 1" descr="https://app.smartsheet.com/b/home?formName=fn_download&amp;formAction=fa_open_attachment&amp;parm1=2580156662&amp;parm2=%5b1,305518748%5d&amp;ss_v=82.1.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7CF2728" id="Rectangle 1" o:spid="_x0000_s1026" alt="https://app.smartsheet.com/b/home?formName=fn_download&amp;formAction=fa_open_attachment&amp;parm1=2580156662&amp;parm2=%5b1,305518748%5d&amp;ss_v=82.1.1"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" filled="f" stroked="f">
                <o:lock v:ext="edit" aspectratio="t"/>
                <w10:anchorlock/>
              </v:rect>
            </w:pict>
          </mc:Fallback>
        </mc:AlternateContent>
      </w:r>
    </w:p>
    <w:p w:rsidR="006F282A" w:rsidRDefault="006F282A" w:rsidP="006F282A">
      <w:pPr>
        <w:jc w:val="center"/>
        <w:rPr>
          <w:sz w:val="72"/>
          <w:szCs w:val="72"/>
        </w:rPr>
      </w:pPr>
    </w:p>
    <w:p w:rsidR="006F282A" w:rsidRDefault="006F282A" w:rsidP="006F282A">
      <w:pPr>
        <w:jc w:val="center"/>
        <w:rPr>
          <w:sz w:val="72"/>
          <w:szCs w:val="72"/>
        </w:rPr>
      </w:pPr>
    </w:p>
    <w:p w:rsidR="006F282A" w:rsidRDefault="006F282A" w:rsidP="006F282A">
      <w:pPr>
        <w:jc w:val="center"/>
        <w:rPr>
          <w:sz w:val="72"/>
          <w:szCs w:val="72"/>
        </w:rPr>
      </w:pPr>
    </w:p>
    <w:p w:rsidR="006F282A" w:rsidRDefault="00C461A2" w:rsidP="006F282A">
      <w:pPr>
        <w:jc w:val="center"/>
        <w:rPr>
          <w:sz w:val="72"/>
          <w:szCs w:val="72"/>
        </w:rPr>
      </w:pPr>
      <w:r>
        <w:rPr>
          <w:noProof/>
          <w:sz w:val="72"/>
          <w:szCs w:val="72"/>
        </w:rPr>
        <mc:AlternateContent>
          <mc:Choice Requires="wps">
            <w:drawing>
              <wp:anchor distT="0" distB="0" distL="114300" distR="114300" simplePos="0" relativeHeight="251659264" behindDoc="0" locked="0" layoutInCell="1" allowOverlap="1">
                <wp:simplePos x="0" y="0"/>
                <wp:positionH relativeFrom="margin">
                  <wp:posOffset>-358446</wp:posOffset>
                </wp:positionH>
                <wp:positionV relativeFrom="paragraph">
                  <wp:posOffset>374142</wp:posOffset>
                </wp:positionV>
                <wp:extent cx="6795821" cy="1397203"/>
                <wp:effectExtent l="0" t="0" r="5080" b="0"/>
                <wp:wrapNone/>
                <wp:docPr id="3" name="Text Box 3"/>
                <wp:cNvGraphicFramePr/>
                <a:graphic xmlns:a="http://schemas.openxmlformats.org/drawingml/2006/main">
                  <a:graphicData uri="http://schemas.microsoft.com/office/word/2010/wordprocessingShape">
                    <wps:wsp>
                      <wps:cNvSpPr txBox="1"/>
                      <wps:spPr>
                        <a:xfrm>
                          <a:off x="0" y="0"/>
                          <a:ext cx="6795821" cy="1397203"/>
                        </a:xfrm>
                        <a:prstGeom prst="rect">
                          <a:avLst/>
                        </a:prstGeom>
                        <a:solidFill>
                          <a:schemeClr val="lt1"/>
                        </a:solidFill>
                        <a:ln w="6350">
                          <a:noFill/>
                        </a:ln>
                      </wps:spPr>
                      <wps:txbx>
                        <w:txbxContent>
                          <w:p w:rsidR="006F282A" w:rsidRPr="006F282A" w:rsidRDefault="006F282A">
                            <w:pPr>
                              <w:rPr>
                                <w:sz w:val="28"/>
                              </w:rPr>
                            </w:pPr>
                            <w:r w:rsidRPr="006F282A">
                              <w:rPr>
                                <w:sz w:val="28"/>
                              </w:rPr>
                              <w:t>Brent leads a $25 million fundraising and preservation initiative to help preserve 150 sites of Black activism, achievement, and community. During his 15-year career, he has led national campaigns to honor the American Civil Rights Movement, women’s history, arts and culture, and more. His expertise is strategic and master planning, social and ethnic issues, fundraising, partnership development, and branding.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28.2pt;margin-top:29.45pt;width:535.1pt;height:110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" fillcolor="white [3201]" stroked="f" strokeweight=".5pt">
                <v:textbox>
                  <w:txbxContent>
                    <w:p w:rsidR="006F282A" w:rsidRPr="006F282A" w:rsidRDefault="006F282A">
                      <w:pPr>
                        <w:rPr>
                          <w:sz w:val="28"/>
                        </w:rPr>
                      </w:pPr>
                      <w:bookmarkStart w:id="1" w:name="_GoBack"/>
                      <w:r w:rsidRPr="006F282A">
                        <w:rPr>
                          <w:sz w:val="28"/>
                        </w:rPr>
                        <w:t>Brent leads a $25 million fundraising and preservation initiative to help preserve 150 sites of Black activism, achievement, and community. During his 15-year career, he has led national campaigns to honor the American Civil Rights Movement, women’s history, arts and culture, and more. His expertise is strategic and master planning, social and ethnic issues, fundraising, partnership development, and branding.</w:t>
                      </w:r>
                      <w:bookmarkEnd w:id="1"/>
                    </w:p>
                  </w:txbxContent>
                </v:textbox>
                <w10:wrap anchorx="margin"/>
              </v:shape>
            </w:pict>
          </mc:Fallback>
        </mc:AlternateContent>
      </w:r>
    </w:p>
    <w:p w:rsidR="006F282A" w:rsidRPr="006F282A" w:rsidRDefault="006F282A" w:rsidP="006F282A">
      <w:pPr>
        <w:jc w:val="center"/>
        <w:rPr>
          <w:sz w:val="72"/>
          <w:szCs w:val="72"/>
        </w:rPr>
      </w:pPr>
    </w:p>
    <w:sectPr w:rsidR="006F282A" w:rsidRPr="006F28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altName w:val="Segoe UI"/>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282A"/>
    <w:rsid w:val="000D1F63"/>
    <w:rsid w:val="001B4B18"/>
    <w:rsid w:val="00381001"/>
    <w:rsid w:val="006F282A"/>
    <w:rsid w:val="00AD047B"/>
    <w:rsid w:val="00B75EDF"/>
    <w:rsid w:val="00BD12B8"/>
    <w:rsid w:val="00C461A2"/>
    <w:rsid w:val="00F53A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11169F-98FB-476E-B345-35849C032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75EDF"/>
    <w:pPr>
      <w:autoSpaceDE w:val="0"/>
      <w:autoSpaceDN w:val="0"/>
      <w:adjustRightInd w:val="0"/>
      <w:spacing w:after="0" w:line="240" w:lineRule="auto"/>
    </w:pPr>
    <w:rPr>
      <w:rFonts w:ascii="Open Sans" w:hAnsi="Open Sans" w:cs="Open Sans"/>
      <w:color w:val="000000"/>
      <w:sz w:val="24"/>
      <w:szCs w:val="24"/>
    </w:rPr>
  </w:style>
  <w:style w:type="character" w:styleId="Hyperlink">
    <w:name w:val="Hyperlink"/>
    <w:basedOn w:val="DefaultParagraphFont"/>
    <w:uiPriority w:val="99"/>
    <w:unhideWhenUsed/>
    <w:rsid w:val="00AD047B"/>
    <w:rPr>
      <w:color w:val="0563C1" w:themeColor="hyperlink"/>
      <w:u w:val="single"/>
    </w:rPr>
  </w:style>
  <w:style w:type="character" w:styleId="UnresolvedMention">
    <w:name w:val="Unresolved Mention"/>
    <w:basedOn w:val="DefaultParagraphFont"/>
    <w:uiPriority w:val="99"/>
    <w:semiHidden/>
    <w:unhideWhenUsed/>
    <w:rsid w:val="00AD04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7853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https://doodle.com/poll/mvcy3wb7n6dpvtbs"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Words>
  <Characters>161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Davis, Kiara</dc:creator>
  <cp:keywords/>
  <dc:description/>
  <cp:lastModifiedBy>Tangent Meeting Room</cp:lastModifiedBy>
  <cp:revision>2</cp:revision>
  <cp:lastPrinted>2019-07-11T15:26:00Z</cp:lastPrinted>
  <dcterms:created xsi:type="dcterms:W3CDTF">2019-08-04T23:00:00Z</dcterms:created>
  <dcterms:modified xsi:type="dcterms:W3CDTF">2019-08-04T23:00:00Z</dcterms:modified>
</cp:coreProperties>
</file>